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GO Team Minutes 8/31/22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u w:val="single"/>
          <w:rtl w:val="0"/>
        </w:rPr>
        <w:t xml:space="preserve">Present</w:t>
      </w:r>
      <w:r w:rsidDel="00000000" w:rsidR="00000000" w:rsidRPr="00000000">
        <w:rPr>
          <w:rtl w:val="0"/>
        </w:rPr>
        <w:t xml:space="preserve">: John Waller, Devon Rusert, Marc Hardy, Paul Hulsing, Whitney Niles, Cason Given, Gregg Smolar, Cecelia Moore, KeeKee Holloway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u w:val="single"/>
          <w:rtl w:val="0"/>
        </w:rPr>
        <w:t xml:space="preserve">Absent</w:t>
      </w:r>
      <w:r w:rsidDel="00000000" w:rsidR="00000000" w:rsidRPr="00000000">
        <w:rPr>
          <w:rtl w:val="0"/>
        </w:rPr>
        <w:t xml:space="preserve">: Gillian Maudlin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u w:val="single"/>
          <w:rtl w:val="0"/>
        </w:rPr>
        <w:t xml:space="preserve">Visitors</w:t>
      </w:r>
      <w:r w:rsidDel="00000000" w:rsidR="00000000" w:rsidRPr="00000000">
        <w:rPr>
          <w:rtl w:val="0"/>
        </w:rPr>
        <w:t xml:space="preserve">: Ms. Howe, Pooja Singh, Megan Hart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Meeting called to order at 4:34.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7110"/>
        <w:tblGridChange w:id="0">
          <w:tblGrid>
            <w:gridCol w:w="2250"/>
            <w:gridCol w:w="71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Approval of agenda &amp; introductions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Agenda approved; intros made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Vacant positions &amp; open community member seat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vacancies total - 2 fac reps elected last year left for promotions elsewhere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Waller nominations: Whitney Niles (staff seat, 1 yr term, completing another person’s term); Devon Rusert (staff seat, 2 yr term); Marc Hardy (community member, 2 yr term)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Vote: Cason motion to vote; Paul 2nd; unanimous resolution to seat nominations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Approval of previous minutes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Table until next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Election of officers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Chair: Paul Hulsing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Vice Chair: Greg Smolar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Secretary: Cason Given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Cluster rep: Devon Rusert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Unanimous vote to approve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Review and approval of public comment protocols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meetings a year open for public comment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People register as they come in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 more than 20 minutes total public comment per mtg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minutes for individual comments.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Cason motioned to keep minutes; Paul seconded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Voted to maintain rules as currently written on E. Rivers website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Review and approval of GO Team norms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Cason motioned to maintain current norms: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-•We will follow the agenda as noticed to the public and stay on task.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We will follow the agenda as noticed to the public and stay on task.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-</w:t>
            </w:r>
            <w:r w:rsidDel="00000000" w:rsidR="00000000" w:rsidRPr="00000000">
              <w:rPr>
                <w:color w:val="333333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We invite and welcome contributions of every member and listen to each other.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-</w:t>
            </w:r>
            <w:r w:rsidDel="00000000" w:rsidR="00000000" w:rsidRPr="00000000">
              <w:rPr>
                <w:color w:val="333333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We will respect all ideas and assume good intentions.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Paul seconded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Voted in favor of maintaining norms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 meeting calendar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Minimum of 6 meetings and maximum of 8 required across year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Cannot meet between 8-2:30 (during instructional day)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Maintain meeting times at 4:30, time range of 60-90 minutes expected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Suggestion: generally meet last week of the month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Sept 28, Oct 26, Nov 30, Feb 1, March 1, April 12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Possibly 2nd mtg in Feb to review budget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open for public comment: Sept 28, Oct 26, Feb 1, April 12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Fall meetings will review school data, set strategic plan of school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Spring meetings will focus on budget, alignment with strategic plan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Principal’s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Strengths: schedule, teacher planning, new staff (10 new hires), family engagement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Challenges: transportation, volume of recent enrollments, afternoon dismissal, tardies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-started year 85 students short of projected enrollment; has been made up in enrollments between 1st &amp; 3rd wk of schl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-FT social worker following up on excessive tardies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-projected enrollment: 665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-current enrollment: 648 (-17 difference)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-$ in reserve to make up for leveling: day 15 leveling: -$77,832 // reserve funds FY2023: $80,308 // carryover of unspent FY2022 non-personnel funds $13,925 → total gain $16,401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-Proposal: put $16,401 in textbook fund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-Avg class size K5 = 19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-EIP $ used to staff extra teachers &amp; maintain smaller class size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-diverse student body as demonstrated by enrollment demographics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2021-25 strategic plan: GO Team set current strategic plan last year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General school goals: teacher planning &amp; PLCs, differentiated small groups, student goal setting &amp; parent conferences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SMART goals: proficient &amp; distinguished ELA Milestones will increase from 47% to 50%, proficient &amp; distinguished Math Milestones will increase from 43% to 46%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Georgia Milestones Assessment Results: taken by 3rd, 4th, 5th // first year all students in 3rd-5th have taken in a few years due to COVID // most recent prior year data with whole school data is 2019 - see principal’s report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Upcoming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Review MAP data to inform strategic plan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Goal of voting on strategic plan at Nov mtg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Meeting adjourned at 6:02.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